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453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tblGrid>
      <w:tr w:rsidR="00B64F5C" w:rsidRPr="007B5A58" w:rsidTr="00B64F5C">
        <w:trPr>
          <w:trHeight w:hRule="exact" w:val="1985"/>
          <w:jc w:val="right"/>
        </w:trPr>
        <w:tc>
          <w:tcPr>
            <w:tcW w:w="9736" w:type="dxa"/>
          </w:tcPr>
          <w:p w:rsidR="00B64F5C" w:rsidRPr="007B5A58" w:rsidRDefault="00B64F5C" w:rsidP="007C27AD">
            <w:pPr>
              <w:pStyle w:val="Header"/>
              <w:tabs>
                <w:tab w:val="clear" w:pos="4513"/>
                <w:tab w:val="clear" w:pos="9026"/>
                <w:tab w:val="left" w:pos="8046"/>
              </w:tabs>
              <w:jc w:val="right"/>
              <w:rPr>
                <w:rFonts w:ascii="Arial" w:hAnsi="Arial" w:cs="Arial"/>
                <w:b/>
                <w:color w:val="B7B7DF"/>
                <w:spacing w:val="-2"/>
                <w:sz w:val="28"/>
                <w:szCs w:val="28"/>
              </w:rPr>
            </w:pPr>
            <w:r w:rsidRPr="007B5A58">
              <w:rPr>
                <w:rFonts w:ascii="Arial" w:hAnsi="Arial" w:cs="Arial"/>
                <w:b/>
                <w:noProof/>
                <w:color w:val="B7B7DF"/>
                <w:spacing w:val="-2"/>
                <w:sz w:val="28"/>
                <w:szCs w:val="28"/>
                <w:lang w:eastAsia="en-AU"/>
              </w:rPr>
              <w:br/>
              <w:t>&lt;&lt; Insert your logo &gt;&gt;</w:t>
            </w:r>
          </w:p>
        </w:tc>
      </w:tr>
    </w:tbl>
    <w:p w:rsidR="00B64F5C" w:rsidRPr="007B5A58" w:rsidRDefault="00B64F5C" w:rsidP="00B64F5C">
      <w:pPr>
        <w:pStyle w:val="Header"/>
        <w:tabs>
          <w:tab w:val="clear" w:pos="4513"/>
          <w:tab w:val="clear" w:pos="9026"/>
          <w:tab w:val="left" w:pos="8046"/>
        </w:tabs>
        <w:rPr>
          <w:rFonts w:ascii="Arial" w:hAnsi="Arial" w:cs="Arial"/>
          <w:b/>
          <w:color w:val="333374"/>
          <w:spacing w:val="-2"/>
          <w:sz w:val="72"/>
          <w:szCs w:val="72"/>
        </w:rPr>
      </w:pPr>
      <w:r w:rsidRPr="00B64F5C">
        <w:rPr>
          <w:rFonts w:ascii="Arial" w:hAnsi="Arial" w:cs="Arial"/>
          <w:b/>
          <w:color w:val="333374"/>
          <w:spacing w:val="-2"/>
          <w:sz w:val="56"/>
          <w:szCs w:val="72"/>
        </w:rPr>
        <w:t>Energy</w:t>
      </w:r>
    </w:p>
    <w:p w:rsidR="00B64F5C" w:rsidRPr="00B64F5C" w:rsidRDefault="00B64F5C" w:rsidP="00B64F5C">
      <w:pPr>
        <w:pStyle w:val="Header"/>
        <w:rPr>
          <w:rFonts w:ascii="Arial" w:hAnsi="Arial" w:cs="Arial"/>
          <w:color w:val="333374"/>
          <w:spacing w:val="-2"/>
          <w:sz w:val="44"/>
          <w:szCs w:val="48"/>
        </w:rPr>
      </w:pPr>
      <w:r w:rsidRPr="00B64F5C">
        <w:rPr>
          <w:rFonts w:ascii="Arial" w:hAnsi="Arial" w:cs="Arial"/>
          <w:color w:val="333374"/>
          <w:spacing w:val="-2"/>
          <w:sz w:val="44"/>
          <w:szCs w:val="48"/>
        </w:rPr>
        <w:t>Our sustainability actions</w:t>
      </w:r>
    </w:p>
    <w:p w:rsidR="00B64F5C" w:rsidRPr="00B64F5C" w:rsidRDefault="00B64F5C" w:rsidP="00B64F5C">
      <w:pPr>
        <w:pStyle w:val="Header"/>
        <w:spacing w:before="240"/>
        <w:rPr>
          <w:rFonts w:ascii="Arial" w:hAnsi="Arial" w:cs="Arial"/>
          <w:b/>
          <w:color w:val="33A2C5"/>
          <w:spacing w:val="-2"/>
          <w:sz w:val="32"/>
          <w:szCs w:val="36"/>
        </w:rPr>
      </w:pPr>
      <w:r w:rsidRPr="00B64F5C">
        <w:rPr>
          <w:rFonts w:ascii="Arial" w:hAnsi="Arial" w:cs="Arial"/>
          <w:b/>
          <w:color w:val="33A2C5"/>
          <w:spacing w:val="-2"/>
          <w:sz w:val="32"/>
          <w:szCs w:val="36"/>
        </w:rPr>
        <w:t>&lt;&lt; Insert your business name &gt;&gt;</w:t>
      </w:r>
    </w:p>
    <w:p w:rsidR="00B64F5C" w:rsidRDefault="00B64F5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9008"/>
        <w:gridCol w:w="738"/>
      </w:tblGrid>
      <w:tr w:rsidR="00AC578A" w:rsidRPr="00AC578A" w:rsidTr="004C025B">
        <w:trPr>
          <w:trHeight w:val="567"/>
        </w:trPr>
        <w:tc>
          <w:tcPr>
            <w:tcW w:w="9008" w:type="dxa"/>
            <w:shd w:val="clear" w:color="auto" w:fill="33A2C5"/>
            <w:vAlign w:val="center"/>
          </w:tcPr>
          <w:p w:rsidR="00AC578A" w:rsidRPr="00BD0551" w:rsidRDefault="00A97EDA" w:rsidP="00E17970">
            <w:pPr>
              <w:pStyle w:val="tablehead"/>
              <w:spacing w:before="20" w:after="0"/>
              <w:rPr>
                <w:rFonts w:ascii="Arial" w:hAnsi="Arial" w:cs="Arial"/>
                <w:color w:val="FFFFFF"/>
                <w:sz w:val="34"/>
                <w:szCs w:val="34"/>
              </w:rPr>
            </w:pPr>
            <w:bookmarkStart w:id="0" w:name="_GoBack"/>
            <w:r>
              <w:rPr>
                <w:rFonts w:ascii="Arial" w:hAnsi="Arial" w:cs="Arial"/>
                <w:color w:val="FFFFFF"/>
                <w:sz w:val="28"/>
                <w:szCs w:val="34"/>
              </w:rPr>
              <w:t>Take further action</w:t>
            </w:r>
            <w:r w:rsidR="00D42423" w:rsidRPr="00E17970">
              <w:rPr>
                <w:rFonts w:ascii="Arial" w:hAnsi="Arial" w:cs="Arial"/>
                <w:color w:val="FFFFFF"/>
                <w:sz w:val="28"/>
                <w:szCs w:val="34"/>
              </w:rPr>
              <w:t>:</w:t>
            </w:r>
          </w:p>
        </w:tc>
        <w:tc>
          <w:tcPr>
            <w:tcW w:w="738" w:type="dxa"/>
            <w:shd w:val="clear" w:color="auto" w:fill="33A2C5"/>
            <w:vAlign w:val="center"/>
          </w:tcPr>
          <w:p w:rsidR="00AC578A" w:rsidRPr="00BD0551" w:rsidRDefault="00D42423" w:rsidP="00121A88">
            <w:pPr>
              <w:spacing w:before="20"/>
              <w:jc w:val="center"/>
              <w:rPr>
                <w:rFonts w:ascii="Arial" w:hAnsi="Arial" w:cs="Arial"/>
                <w:color w:val="333374"/>
              </w:rPr>
            </w:pPr>
            <w:r w:rsidRPr="00BD0551">
              <w:rPr>
                <w:rFonts w:ascii="Arial" w:hAnsi="Arial" w:cs="Arial"/>
                <w:noProof/>
                <w:color w:val="333374"/>
                <w:lang w:eastAsia="en-AU"/>
              </w:rPr>
              <w:drawing>
                <wp:inline distT="0" distB="0" distL="0" distR="0">
                  <wp:extent cx="332052" cy="26488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heckbox.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2052" cy="264885"/>
                          </a:xfrm>
                          <a:prstGeom prst="rect">
                            <a:avLst/>
                          </a:prstGeom>
                        </pic:spPr>
                      </pic:pic>
                    </a:graphicData>
                  </a:graphic>
                </wp:inline>
              </w:drawing>
            </w:r>
          </w:p>
        </w:tc>
      </w:tr>
      <w:tr w:rsidR="00D91FDF" w:rsidRPr="00AC578A" w:rsidTr="004C025B">
        <w:trPr>
          <w:trHeight w:val="284"/>
        </w:trPr>
        <w:tc>
          <w:tcPr>
            <w:tcW w:w="9008" w:type="dxa"/>
            <w:tcBorders>
              <w:bottom w:val="single" w:sz="2" w:space="0" w:color="333374"/>
            </w:tcBorders>
            <w:shd w:val="clear" w:color="auto" w:fill="DAEFF6"/>
          </w:tcPr>
          <w:p w:rsidR="00D91FDF" w:rsidRPr="00A14993" w:rsidRDefault="00D91FDF" w:rsidP="00A14993">
            <w:pPr>
              <w:pStyle w:val="bodycopy"/>
            </w:pPr>
            <w:r w:rsidRPr="00A14993">
              <w:t xml:space="preserve">Apply for the </w:t>
            </w:r>
            <w:hyperlink r:id="rId9" w:history="1">
              <w:r w:rsidRPr="00A14993">
                <w:rPr>
                  <w:rStyle w:val="Hyperlink"/>
                </w:rPr>
                <w:t>Smarter Business Solutions</w:t>
              </w:r>
            </w:hyperlink>
            <w:r w:rsidRPr="00A14993">
              <w:t xml:space="preserve"> program to help you reduce day-to-day energy, water, waste and material costs</w:t>
            </w:r>
            <w:r w:rsidRPr="00A14993">
              <w:rPr>
                <w:vertAlign w:val="superscript"/>
              </w:rPr>
              <w:t>*</w:t>
            </w:r>
            <w:r w:rsidRPr="00A14993">
              <w:t>.</w:t>
            </w:r>
          </w:p>
          <w:p w:rsidR="00D91FDF" w:rsidRPr="00A14993" w:rsidRDefault="00D91FDF" w:rsidP="00A14993">
            <w:pPr>
              <w:pStyle w:val="bodycopy"/>
            </w:pPr>
            <w:r w:rsidRPr="00A14993">
              <w:rPr>
                <w:vertAlign w:val="superscript"/>
              </w:rPr>
              <w:t>*</w:t>
            </w:r>
            <w:r w:rsidRPr="00A14993">
              <w:t xml:space="preserve">Eligibility criteria applies.  </w:t>
            </w:r>
          </w:p>
        </w:tc>
        <w:sdt>
          <w:sdtPr>
            <w:rPr>
              <w:rFonts w:ascii="Arial" w:hAnsi="Arial" w:cs="Arial"/>
              <w:color w:val="333374"/>
            </w:rPr>
            <w:id w:val="422836442"/>
            <w15:color w:val="FFFFFF"/>
            <w14:checkbox>
              <w14:checked w14:val="0"/>
              <w14:checkedState w14:val="0050" w14:font="Wingdings 2"/>
              <w14:uncheckedState w14:val="2610" w14:font="MS Gothic"/>
            </w14:checkbox>
          </w:sdtPr>
          <w:sdtEndPr/>
          <w:sdtContent>
            <w:tc>
              <w:tcPr>
                <w:tcW w:w="738" w:type="dxa"/>
                <w:tcBorders>
                  <w:bottom w:val="single" w:sz="2" w:space="0" w:color="333374"/>
                </w:tcBorders>
                <w:shd w:val="clear" w:color="auto" w:fill="DAEFF6"/>
                <w:vAlign w:val="center"/>
              </w:tcPr>
              <w:p w:rsidR="00D91FDF" w:rsidRPr="00AC578A" w:rsidRDefault="00D91FDF" w:rsidP="00D91FDF">
                <w:pPr>
                  <w:jc w:val="center"/>
                  <w:rPr>
                    <w:rFonts w:ascii="Arial" w:hAnsi="Arial" w:cs="Arial"/>
                    <w:color w:val="333374"/>
                  </w:rPr>
                </w:pPr>
                <w:r>
                  <w:rPr>
                    <w:rFonts w:ascii="MS Gothic" w:eastAsia="MS Gothic" w:hAnsi="MS Gothic" w:cs="Arial" w:hint="eastAsia"/>
                    <w:color w:val="333374"/>
                  </w:rPr>
                  <w:t>☐</w:t>
                </w:r>
              </w:p>
            </w:tc>
          </w:sdtContent>
        </w:sdt>
      </w:tr>
      <w:tr w:rsidR="00D91FDF" w:rsidRPr="00AC578A" w:rsidTr="004C025B">
        <w:trPr>
          <w:trHeight w:val="284"/>
        </w:trPr>
        <w:tc>
          <w:tcPr>
            <w:tcW w:w="9008" w:type="dxa"/>
            <w:tcBorders>
              <w:top w:val="single" w:sz="2" w:space="0" w:color="333374"/>
              <w:bottom w:val="single" w:sz="2" w:space="0" w:color="333374"/>
            </w:tcBorders>
            <w:shd w:val="clear" w:color="auto" w:fill="DAEFF6"/>
          </w:tcPr>
          <w:p w:rsidR="00D91FDF" w:rsidRPr="00A14993" w:rsidRDefault="00D91FDF" w:rsidP="00A14993">
            <w:pPr>
              <w:pStyle w:val="bodycopy"/>
            </w:pPr>
            <w:r w:rsidRPr="00A14993">
              <w:t xml:space="preserve">Install a solar photovoltaic (PV) system with a battery and inverter, or add a battery and inverter to your existing solar PV system so you can store electricity generated by the solar panels for use when the sun isn’t shining. NT Government funding is available through the </w:t>
            </w:r>
            <w:hyperlink r:id="rId10" w:history="1">
              <w:r w:rsidRPr="00A14993">
                <w:rPr>
                  <w:rStyle w:val="Hyperlink"/>
                </w:rPr>
                <w:t>Home and Business Battery Scheme</w:t>
              </w:r>
            </w:hyperlink>
            <w:r w:rsidRPr="00A14993">
              <w:rPr>
                <w:vertAlign w:val="superscript"/>
              </w:rPr>
              <w:t>*</w:t>
            </w:r>
            <w:r w:rsidRPr="00A14993">
              <w:t>.</w:t>
            </w:r>
          </w:p>
          <w:p w:rsidR="00D91FDF" w:rsidRPr="00A14993" w:rsidRDefault="00D91FDF" w:rsidP="00A14993">
            <w:pPr>
              <w:pStyle w:val="bodycopy"/>
            </w:pPr>
            <w:r w:rsidRPr="00A14993">
              <w:rPr>
                <w:vertAlign w:val="superscript"/>
              </w:rPr>
              <w:t>*</w:t>
            </w:r>
            <w:r w:rsidRPr="00A14993">
              <w:t>Eligibility criteria applies. Closes 30 June 2024.</w:t>
            </w:r>
          </w:p>
        </w:tc>
        <w:sdt>
          <w:sdtPr>
            <w:rPr>
              <w:rFonts w:ascii="Arial" w:hAnsi="Arial" w:cs="Arial"/>
              <w:color w:val="333374"/>
            </w:rPr>
            <w:id w:val="2034298452"/>
            <w15:color w:val="FFFFFF"/>
            <w14:checkbox>
              <w14:checked w14:val="0"/>
              <w14:checkedState w14:val="0050" w14:font="Wingdings 2"/>
              <w14:uncheckedState w14:val="2610" w14:font="MS Gothic"/>
            </w14:checkbox>
          </w:sdtPr>
          <w:sdtEndPr/>
          <w:sdtContent>
            <w:tc>
              <w:tcPr>
                <w:tcW w:w="738" w:type="dxa"/>
                <w:tcBorders>
                  <w:top w:val="single" w:sz="2" w:space="0" w:color="333374"/>
                  <w:bottom w:val="single" w:sz="2" w:space="0" w:color="333374"/>
                </w:tcBorders>
                <w:shd w:val="clear" w:color="auto" w:fill="DAEFF6"/>
                <w:vAlign w:val="center"/>
              </w:tcPr>
              <w:p w:rsidR="00D91FDF" w:rsidRPr="00AC578A" w:rsidRDefault="00D91FDF" w:rsidP="00D91FDF">
                <w:pPr>
                  <w:jc w:val="center"/>
                  <w:rPr>
                    <w:rFonts w:ascii="Arial" w:hAnsi="Arial" w:cs="Arial"/>
                    <w:color w:val="333374"/>
                  </w:rPr>
                </w:pPr>
                <w:r>
                  <w:rPr>
                    <w:rFonts w:ascii="MS Gothic" w:eastAsia="MS Gothic" w:hAnsi="MS Gothic" w:cs="Arial" w:hint="eastAsia"/>
                    <w:color w:val="333374"/>
                  </w:rPr>
                  <w:t>☐</w:t>
                </w:r>
              </w:p>
            </w:tc>
          </w:sdtContent>
        </w:sdt>
      </w:tr>
      <w:tr w:rsidR="00D91FDF" w:rsidRPr="00AC578A" w:rsidTr="004C025B">
        <w:trPr>
          <w:trHeight w:val="284"/>
        </w:trPr>
        <w:tc>
          <w:tcPr>
            <w:tcW w:w="9008" w:type="dxa"/>
            <w:tcBorders>
              <w:top w:val="single" w:sz="2" w:space="0" w:color="333374"/>
              <w:bottom w:val="single" w:sz="2" w:space="0" w:color="333374"/>
            </w:tcBorders>
            <w:shd w:val="clear" w:color="auto" w:fill="DAEFF6"/>
          </w:tcPr>
          <w:p w:rsidR="00D91FDF" w:rsidRPr="00D91FDF" w:rsidRDefault="00D91FDF" w:rsidP="00A14993">
            <w:pPr>
              <w:pStyle w:val="bodycopy"/>
            </w:pPr>
            <w:r w:rsidRPr="00D91FDF">
              <w:t>Install blinds, curtains, awnings or shutters to control direct sunlight on windows, particularly those facing north and west.</w:t>
            </w:r>
          </w:p>
        </w:tc>
        <w:sdt>
          <w:sdtPr>
            <w:rPr>
              <w:rFonts w:ascii="Arial" w:hAnsi="Arial" w:cs="Arial"/>
              <w:color w:val="333374"/>
            </w:rPr>
            <w:id w:val="2108681797"/>
            <w15:color w:val="FFFFFF"/>
            <w14:checkbox>
              <w14:checked w14:val="0"/>
              <w14:checkedState w14:val="0050" w14:font="Wingdings 2"/>
              <w14:uncheckedState w14:val="2610" w14:font="MS Gothic"/>
            </w14:checkbox>
          </w:sdtPr>
          <w:sdtEndPr/>
          <w:sdtContent>
            <w:tc>
              <w:tcPr>
                <w:tcW w:w="738" w:type="dxa"/>
                <w:tcBorders>
                  <w:top w:val="single" w:sz="2" w:space="0" w:color="333374"/>
                  <w:bottom w:val="single" w:sz="2" w:space="0" w:color="333374"/>
                </w:tcBorders>
                <w:shd w:val="clear" w:color="auto" w:fill="DAEFF6"/>
                <w:vAlign w:val="center"/>
              </w:tcPr>
              <w:p w:rsidR="00D91FDF" w:rsidRPr="00AC578A" w:rsidRDefault="00D91FDF" w:rsidP="00D91FDF">
                <w:pPr>
                  <w:jc w:val="center"/>
                  <w:rPr>
                    <w:rFonts w:ascii="Arial" w:hAnsi="Arial" w:cs="Arial"/>
                    <w:color w:val="333374"/>
                  </w:rPr>
                </w:pPr>
                <w:r>
                  <w:rPr>
                    <w:rFonts w:ascii="MS Gothic" w:eastAsia="MS Gothic" w:hAnsi="MS Gothic" w:cs="Arial" w:hint="eastAsia"/>
                    <w:color w:val="333374"/>
                  </w:rPr>
                  <w:t>☐</w:t>
                </w:r>
              </w:p>
            </w:tc>
          </w:sdtContent>
        </w:sdt>
      </w:tr>
      <w:tr w:rsidR="00D91FDF" w:rsidRPr="00AC578A" w:rsidTr="004C025B">
        <w:trPr>
          <w:trHeight w:val="284"/>
        </w:trPr>
        <w:tc>
          <w:tcPr>
            <w:tcW w:w="9008" w:type="dxa"/>
            <w:tcBorders>
              <w:top w:val="single" w:sz="2" w:space="0" w:color="333374"/>
              <w:bottom w:val="single" w:sz="2" w:space="0" w:color="333374"/>
            </w:tcBorders>
            <w:shd w:val="clear" w:color="auto" w:fill="DAEFF6"/>
          </w:tcPr>
          <w:p w:rsidR="00D91FDF" w:rsidRDefault="00D91FDF" w:rsidP="00A14993">
            <w:pPr>
              <w:pStyle w:val="bodycopy"/>
            </w:pPr>
            <w:r>
              <w:t xml:space="preserve">Install solar window screens or solar films to deflect sunlight, reduce glare and help to keep your business or vehicle cool.  </w:t>
            </w:r>
          </w:p>
        </w:tc>
        <w:sdt>
          <w:sdtPr>
            <w:rPr>
              <w:rFonts w:ascii="Arial" w:hAnsi="Arial" w:cs="Arial"/>
              <w:color w:val="333374"/>
            </w:rPr>
            <w:id w:val="683561791"/>
            <w15:color w:val="FFFFFF"/>
            <w14:checkbox>
              <w14:checked w14:val="0"/>
              <w14:checkedState w14:val="0050" w14:font="Wingdings 2"/>
              <w14:uncheckedState w14:val="2610" w14:font="MS Gothic"/>
            </w14:checkbox>
          </w:sdtPr>
          <w:sdtEndPr/>
          <w:sdtContent>
            <w:tc>
              <w:tcPr>
                <w:tcW w:w="738" w:type="dxa"/>
                <w:tcBorders>
                  <w:top w:val="single" w:sz="2" w:space="0" w:color="333374"/>
                  <w:bottom w:val="single" w:sz="2" w:space="0" w:color="333374"/>
                </w:tcBorders>
                <w:shd w:val="clear" w:color="auto" w:fill="DAEFF6"/>
                <w:vAlign w:val="center"/>
              </w:tcPr>
              <w:p w:rsidR="00D91FDF" w:rsidRPr="00AC578A" w:rsidRDefault="00D91FDF" w:rsidP="00D91FDF">
                <w:pPr>
                  <w:jc w:val="center"/>
                  <w:rPr>
                    <w:rFonts w:ascii="Arial" w:hAnsi="Arial" w:cs="Arial"/>
                    <w:color w:val="333374"/>
                  </w:rPr>
                </w:pPr>
                <w:r>
                  <w:rPr>
                    <w:rFonts w:ascii="MS Gothic" w:eastAsia="MS Gothic" w:hAnsi="MS Gothic" w:cs="Arial" w:hint="eastAsia"/>
                    <w:color w:val="333374"/>
                  </w:rPr>
                  <w:t>☐</w:t>
                </w:r>
              </w:p>
            </w:tc>
          </w:sdtContent>
        </w:sdt>
      </w:tr>
      <w:tr w:rsidR="00D91FDF" w:rsidRPr="00AC578A" w:rsidTr="004C025B">
        <w:trPr>
          <w:trHeight w:val="284"/>
        </w:trPr>
        <w:tc>
          <w:tcPr>
            <w:tcW w:w="9008" w:type="dxa"/>
            <w:tcBorders>
              <w:top w:val="single" w:sz="2" w:space="0" w:color="333374"/>
              <w:bottom w:val="single" w:sz="2" w:space="0" w:color="333374"/>
            </w:tcBorders>
            <w:shd w:val="clear" w:color="auto" w:fill="DAEFF6"/>
          </w:tcPr>
          <w:p w:rsidR="00D91FDF" w:rsidRDefault="00D91FDF" w:rsidP="00A14993">
            <w:pPr>
              <w:pStyle w:val="bodycopy"/>
            </w:pPr>
            <w:r>
              <w:rPr>
                <w:spacing w:val="-4"/>
              </w:rPr>
              <w:t>Plant trees and vegetation to provide shade for your visitors and keep your business cool. Ensure the type of tree you plant is safe for your region, particularly if it is a large variety in a cyclone affected region.</w:t>
            </w:r>
          </w:p>
        </w:tc>
        <w:sdt>
          <w:sdtPr>
            <w:rPr>
              <w:rFonts w:ascii="Arial" w:hAnsi="Arial" w:cs="Arial"/>
              <w:color w:val="333374"/>
            </w:rPr>
            <w:id w:val="1380518773"/>
            <w15:color w:val="FFFFFF"/>
            <w14:checkbox>
              <w14:checked w14:val="0"/>
              <w14:checkedState w14:val="0050" w14:font="Wingdings 2"/>
              <w14:uncheckedState w14:val="2610" w14:font="MS Gothic"/>
            </w14:checkbox>
          </w:sdtPr>
          <w:sdtEndPr/>
          <w:sdtContent>
            <w:tc>
              <w:tcPr>
                <w:tcW w:w="738" w:type="dxa"/>
                <w:tcBorders>
                  <w:top w:val="single" w:sz="2" w:space="0" w:color="333374"/>
                  <w:bottom w:val="single" w:sz="2" w:space="0" w:color="333374"/>
                </w:tcBorders>
                <w:shd w:val="clear" w:color="auto" w:fill="DAEFF6"/>
                <w:vAlign w:val="center"/>
              </w:tcPr>
              <w:p w:rsidR="00D91FDF" w:rsidRPr="00AC578A" w:rsidRDefault="00D91FDF" w:rsidP="00D91FDF">
                <w:pPr>
                  <w:jc w:val="center"/>
                  <w:rPr>
                    <w:rFonts w:ascii="Arial" w:hAnsi="Arial" w:cs="Arial"/>
                    <w:color w:val="333374"/>
                  </w:rPr>
                </w:pPr>
                <w:r>
                  <w:rPr>
                    <w:rFonts w:ascii="MS Gothic" w:eastAsia="MS Gothic" w:hAnsi="MS Gothic" w:cs="Arial" w:hint="eastAsia"/>
                    <w:color w:val="333374"/>
                  </w:rPr>
                  <w:t>☐</w:t>
                </w:r>
              </w:p>
            </w:tc>
          </w:sdtContent>
        </w:sdt>
      </w:tr>
      <w:tr w:rsidR="00D91FDF" w:rsidRPr="00AC578A" w:rsidTr="004C025B">
        <w:trPr>
          <w:trHeight w:val="284"/>
        </w:trPr>
        <w:tc>
          <w:tcPr>
            <w:tcW w:w="9008" w:type="dxa"/>
            <w:tcBorders>
              <w:top w:val="single" w:sz="2" w:space="0" w:color="333374"/>
              <w:bottom w:val="single" w:sz="2" w:space="0" w:color="333374"/>
            </w:tcBorders>
            <w:shd w:val="clear" w:color="auto" w:fill="DAEFF6"/>
          </w:tcPr>
          <w:p w:rsidR="00D91FDF" w:rsidRDefault="00D91FDF" w:rsidP="00A14993">
            <w:pPr>
              <w:pStyle w:val="bodycopy"/>
            </w:pPr>
            <w:r>
              <w:t>Replace old appliances with low energy products, looking out for high scoring energy rating labels.</w:t>
            </w:r>
          </w:p>
        </w:tc>
        <w:sdt>
          <w:sdtPr>
            <w:rPr>
              <w:rFonts w:ascii="Arial" w:hAnsi="Arial" w:cs="Arial"/>
              <w:color w:val="333374"/>
            </w:rPr>
            <w:id w:val="-610051563"/>
            <w15:color w:val="FFFFFF"/>
            <w14:checkbox>
              <w14:checked w14:val="0"/>
              <w14:checkedState w14:val="0050" w14:font="Wingdings 2"/>
              <w14:uncheckedState w14:val="2610" w14:font="MS Gothic"/>
            </w14:checkbox>
          </w:sdtPr>
          <w:sdtEndPr/>
          <w:sdtContent>
            <w:tc>
              <w:tcPr>
                <w:tcW w:w="738" w:type="dxa"/>
                <w:tcBorders>
                  <w:top w:val="single" w:sz="2" w:space="0" w:color="333374"/>
                  <w:bottom w:val="single" w:sz="2" w:space="0" w:color="333374"/>
                </w:tcBorders>
                <w:shd w:val="clear" w:color="auto" w:fill="DAEFF6"/>
                <w:vAlign w:val="center"/>
              </w:tcPr>
              <w:p w:rsidR="00D91FDF" w:rsidRPr="00AC578A" w:rsidRDefault="00D91FDF" w:rsidP="00D91FDF">
                <w:pPr>
                  <w:jc w:val="center"/>
                  <w:rPr>
                    <w:rFonts w:ascii="Arial" w:hAnsi="Arial" w:cs="Arial"/>
                    <w:color w:val="333374"/>
                  </w:rPr>
                </w:pPr>
                <w:r>
                  <w:rPr>
                    <w:rFonts w:ascii="MS Gothic" w:eastAsia="MS Gothic" w:hAnsi="MS Gothic" w:cs="Arial" w:hint="eastAsia"/>
                    <w:color w:val="333374"/>
                  </w:rPr>
                  <w:t>☐</w:t>
                </w:r>
              </w:p>
            </w:tc>
          </w:sdtContent>
        </w:sdt>
      </w:tr>
      <w:tr w:rsidR="00D91FDF" w:rsidRPr="00AC578A" w:rsidTr="004C025B">
        <w:trPr>
          <w:trHeight w:val="284"/>
        </w:trPr>
        <w:tc>
          <w:tcPr>
            <w:tcW w:w="9008" w:type="dxa"/>
            <w:tcBorders>
              <w:top w:val="single" w:sz="2" w:space="0" w:color="333374"/>
              <w:bottom w:val="single" w:sz="2" w:space="0" w:color="333374"/>
            </w:tcBorders>
            <w:shd w:val="clear" w:color="auto" w:fill="DAEFF6"/>
          </w:tcPr>
          <w:p w:rsidR="00D91FDF" w:rsidRDefault="00D91FDF" w:rsidP="00A14993">
            <w:pPr>
              <w:pStyle w:val="bodycopy"/>
            </w:pPr>
            <w:r>
              <w:t>Install screens or curtains at the entrance to large or walk-in refrigeration systems and service them at least once a year to ensure they function efficiently and have a longer life.</w:t>
            </w:r>
          </w:p>
        </w:tc>
        <w:sdt>
          <w:sdtPr>
            <w:rPr>
              <w:rFonts w:ascii="Arial" w:hAnsi="Arial" w:cs="Arial"/>
              <w:color w:val="333374"/>
            </w:rPr>
            <w:id w:val="864022828"/>
            <w15:color w:val="FFFFFF"/>
            <w14:checkbox>
              <w14:checked w14:val="0"/>
              <w14:checkedState w14:val="0050" w14:font="Wingdings 2"/>
              <w14:uncheckedState w14:val="2610" w14:font="MS Gothic"/>
            </w14:checkbox>
          </w:sdtPr>
          <w:sdtEndPr/>
          <w:sdtContent>
            <w:tc>
              <w:tcPr>
                <w:tcW w:w="738" w:type="dxa"/>
                <w:tcBorders>
                  <w:top w:val="single" w:sz="2" w:space="0" w:color="333374"/>
                  <w:bottom w:val="single" w:sz="2" w:space="0" w:color="333374"/>
                </w:tcBorders>
                <w:shd w:val="clear" w:color="auto" w:fill="DAEFF6"/>
                <w:vAlign w:val="center"/>
              </w:tcPr>
              <w:p w:rsidR="00D91FDF" w:rsidRPr="00AC578A" w:rsidRDefault="00D91FDF" w:rsidP="00D91FDF">
                <w:pPr>
                  <w:jc w:val="center"/>
                  <w:rPr>
                    <w:rFonts w:ascii="Arial" w:hAnsi="Arial" w:cs="Arial"/>
                    <w:color w:val="333374"/>
                  </w:rPr>
                </w:pPr>
                <w:r>
                  <w:rPr>
                    <w:rFonts w:ascii="MS Gothic" w:eastAsia="MS Gothic" w:hAnsi="MS Gothic" w:cs="Arial" w:hint="eastAsia"/>
                    <w:color w:val="333374"/>
                  </w:rPr>
                  <w:t>☐</w:t>
                </w:r>
              </w:p>
            </w:tc>
          </w:sdtContent>
        </w:sdt>
      </w:tr>
      <w:tr w:rsidR="00D91FDF" w:rsidRPr="00AC578A" w:rsidTr="004C025B">
        <w:trPr>
          <w:trHeight w:val="284"/>
        </w:trPr>
        <w:tc>
          <w:tcPr>
            <w:tcW w:w="9008" w:type="dxa"/>
            <w:tcBorders>
              <w:top w:val="single" w:sz="2" w:space="0" w:color="333374"/>
              <w:bottom w:val="single" w:sz="2" w:space="0" w:color="333374"/>
            </w:tcBorders>
            <w:shd w:val="clear" w:color="auto" w:fill="DAEFF6"/>
          </w:tcPr>
          <w:p w:rsidR="00A14993" w:rsidRDefault="00D91FDF" w:rsidP="00A14993">
            <w:pPr>
              <w:pStyle w:val="bodycopy"/>
            </w:pPr>
            <w:r>
              <w:t xml:space="preserve">Use solar-reflective paint on your roof, pavements and outside walls. </w:t>
            </w:r>
          </w:p>
        </w:tc>
        <w:sdt>
          <w:sdtPr>
            <w:rPr>
              <w:rFonts w:ascii="Arial" w:hAnsi="Arial" w:cs="Arial"/>
              <w:color w:val="333374"/>
            </w:rPr>
            <w:id w:val="-1913229399"/>
            <w15:color w:val="FFFFFF"/>
            <w14:checkbox>
              <w14:checked w14:val="0"/>
              <w14:checkedState w14:val="0050" w14:font="Wingdings 2"/>
              <w14:uncheckedState w14:val="2610" w14:font="MS Gothic"/>
            </w14:checkbox>
          </w:sdtPr>
          <w:sdtEndPr/>
          <w:sdtContent>
            <w:tc>
              <w:tcPr>
                <w:tcW w:w="738" w:type="dxa"/>
                <w:tcBorders>
                  <w:top w:val="single" w:sz="2" w:space="0" w:color="333374"/>
                  <w:bottom w:val="single" w:sz="2" w:space="0" w:color="333374"/>
                </w:tcBorders>
                <w:shd w:val="clear" w:color="auto" w:fill="DAEFF6"/>
                <w:vAlign w:val="center"/>
              </w:tcPr>
              <w:p w:rsidR="00D91FDF" w:rsidRPr="00AC578A" w:rsidRDefault="00D91FDF" w:rsidP="00D91FDF">
                <w:pPr>
                  <w:jc w:val="center"/>
                  <w:rPr>
                    <w:rFonts w:ascii="Arial" w:hAnsi="Arial" w:cs="Arial"/>
                    <w:color w:val="333374"/>
                  </w:rPr>
                </w:pPr>
                <w:r>
                  <w:rPr>
                    <w:rFonts w:ascii="MS Gothic" w:eastAsia="MS Gothic" w:hAnsi="MS Gothic" w:cs="Arial" w:hint="eastAsia"/>
                    <w:color w:val="333374"/>
                  </w:rPr>
                  <w:t>☐</w:t>
                </w:r>
              </w:p>
            </w:tc>
          </w:sdtContent>
        </w:sdt>
      </w:tr>
      <w:bookmarkEnd w:id="0"/>
    </w:tbl>
    <w:p w:rsidR="005E434B" w:rsidRDefault="004C025B"/>
    <w:sectPr w:rsidR="005E434B" w:rsidSect="00B64F5C">
      <w:footerReference w:type="default" r:id="rId11"/>
      <w:pgSz w:w="11906" w:h="16838"/>
      <w:pgMar w:top="568" w:right="1080" w:bottom="1440" w:left="108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78A" w:rsidRDefault="00AC578A" w:rsidP="00AC578A">
      <w:pPr>
        <w:spacing w:after="0" w:line="240" w:lineRule="auto"/>
      </w:pPr>
      <w:r>
        <w:separator/>
      </w:r>
    </w:p>
  </w:endnote>
  <w:endnote w:type="continuationSeparator" w:id="0">
    <w:p w:rsidR="00AC578A" w:rsidRDefault="00AC578A" w:rsidP="00AC5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Ubuntu Light">
    <w:altName w:val="Ubuntu Light"/>
    <w:panose1 w:val="020B0304030602030204"/>
    <w:charset w:val="00"/>
    <w:family w:val="swiss"/>
    <w:pitch w:val="variable"/>
    <w:sig w:usb0="E00002FF" w:usb1="5000205B" w:usb2="00000000" w:usb3="00000000" w:csb0="0000009F" w:csb1="00000000"/>
  </w:font>
  <w:font w:name="Ubuntu">
    <w:panose1 w:val="020B0504030602030204"/>
    <w:charset w:val="00"/>
    <w:family w:val="swiss"/>
    <w:pitch w:val="variable"/>
    <w:sig w:usb0="E00002FF" w:usb1="5000205B"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78A" w:rsidRPr="00AC578A" w:rsidRDefault="00AC578A" w:rsidP="00AC578A">
    <w:pPr>
      <w:pStyle w:val="Footer"/>
    </w:pPr>
    <w:r>
      <w:rPr>
        <w:noProof/>
        <w:lang w:eastAsia="en-AU"/>
      </w:rPr>
      <w:drawing>
        <wp:anchor distT="0" distB="0" distL="114300" distR="114300" simplePos="0" relativeHeight="251658240" behindDoc="1" locked="0" layoutInCell="1" allowOverlap="1">
          <wp:simplePos x="0" y="0"/>
          <wp:positionH relativeFrom="page">
            <wp:posOffset>123825</wp:posOffset>
          </wp:positionH>
          <wp:positionV relativeFrom="paragraph">
            <wp:posOffset>-12700</wp:posOffset>
          </wp:positionV>
          <wp:extent cx="7303309" cy="523806"/>
          <wp:effectExtent l="0" t="0" r="0" b="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nse graphics-footer_v1.png"/>
                  <pic:cNvPicPr/>
                </pic:nvPicPr>
                <pic:blipFill>
                  <a:blip r:embed="rId1">
                    <a:extLst>
                      <a:ext uri="{28A0092B-C50C-407E-A947-70E740481C1C}">
                        <a14:useLocalDpi xmlns:a14="http://schemas.microsoft.com/office/drawing/2010/main" val="0"/>
                      </a:ext>
                    </a:extLst>
                  </a:blip>
                  <a:stretch>
                    <a:fillRect/>
                  </a:stretch>
                </pic:blipFill>
                <pic:spPr>
                  <a:xfrm>
                    <a:off x="0" y="0"/>
                    <a:ext cx="7303309" cy="523806"/>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78A" w:rsidRDefault="00AC578A" w:rsidP="00AC578A">
      <w:pPr>
        <w:spacing w:after="0" w:line="240" w:lineRule="auto"/>
      </w:pPr>
      <w:r>
        <w:separator/>
      </w:r>
    </w:p>
  </w:footnote>
  <w:footnote w:type="continuationSeparator" w:id="0">
    <w:p w:rsidR="00AC578A" w:rsidRDefault="00AC578A" w:rsidP="00AC57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210AA0"/>
    <w:multiLevelType w:val="hybridMultilevel"/>
    <w:tmpl w:val="BB6CAE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78A"/>
    <w:rsid w:val="00121A88"/>
    <w:rsid w:val="0020528B"/>
    <w:rsid w:val="004018F7"/>
    <w:rsid w:val="004C025B"/>
    <w:rsid w:val="0073493F"/>
    <w:rsid w:val="007441B1"/>
    <w:rsid w:val="0078146A"/>
    <w:rsid w:val="007B5A58"/>
    <w:rsid w:val="007C7A79"/>
    <w:rsid w:val="008551E5"/>
    <w:rsid w:val="009A6D05"/>
    <w:rsid w:val="00A14993"/>
    <w:rsid w:val="00A97EDA"/>
    <w:rsid w:val="00AC578A"/>
    <w:rsid w:val="00AC6B11"/>
    <w:rsid w:val="00B64F5C"/>
    <w:rsid w:val="00BD0551"/>
    <w:rsid w:val="00C03515"/>
    <w:rsid w:val="00C32C11"/>
    <w:rsid w:val="00D05A3F"/>
    <w:rsid w:val="00D42423"/>
    <w:rsid w:val="00D91FDF"/>
    <w:rsid w:val="00D92539"/>
    <w:rsid w:val="00E179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07D90CEC-630C-4FD9-94CA-7D955158A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TLSTablestyle">
    <w:name w:val="DTLS Table style"/>
    <w:basedOn w:val="TableNormal"/>
    <w:uiPriority w:val="99"/>
    <w:rsid w:val="007C7A79"/>
    <w:pPr>
      <w:spacing w:after="0" w:line="240" w:lineRule="auto"/>
    </w:pPr>
    <w:rPr>
      <w:lang w:val="en-US"/>
    </w:rPr>
    <w:tblPr/>
  </w:style>
  <w:style w:type="paragraph" w:styleId="Header">
    <w:name w:val="header"/>
    <w:basedOn w:val="Normal"/>
    <w:link w:val="HeaderChar"/>
    <w:uiPriority w:val="99"/>
    <w:unhideWhenUsed/>
    <w:rsid w:val="00AC57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578A"/>
  </w:style>
  <w:style w:type="paragraph" w:styleId="Footer">
    <w:name w:val="footer"/>
    <w:basedOn w:val="Normal"/>
    <w:link w:val="FooterChar"/>
    <w:uiPriority w:val="99"/>
    <w:unhideWhenUsed/>
    <w:rsid w:val="00AC57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578A"/>
  </w:style>
  <w:style w:type="table" w:styleId="TableGrid">
    <w:name w:val="Table Grid"/>
    <w:basedOn w:val="TableNormal"/>
    <w:uiPriority w:val="39"/>
    <w:rsid w:val="00AC57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link w:val="bodyChar"/>
    <w:uiPriority w:val="99"/>
    <w:rsid w:val="00D42423"/>
    <w:pPr>
      <w:suppressAutoHyphens/>
      <w:autoSpaceDE w:val="0"/>
      <w:autoSpaceDN w:val="0"/>
      <w:adjustRightInd w:val="0"/>
      <w:spacing w:after="113" w:line="240" w:lineRule="atLeast"/>
      <w:textAlignment w:val="center"/>
    </w:pPr>
    <w:rPr>
      <w:rFonts w:ascii="Ubuntu Light" w:hAnsi="Ubuntu Light" w:cs="Ubuntu Light"/>
      <w:color w:val="333740"/>
      <w:spacing w:val="-2"/>
      <w:sz w:val="19"/>
      <w:szCs w:val="19"/>
      <w:lang w:val="en-US"/>
    </w:rPr>
  </w:style>
  <w:style w:type="paragraph" w:customStyle="1" w:styleId="abullets">
    <w:name w:val="a bullets"/>
    <w:basedOn w:val="body"/>
    <w:uiPriority w:val="99"/>
    <w:rsid w:val="00D42423"/>
    <w:pPr>
      <w:spacing w:after="57"/>
      <w:ind w:left="260" w:hanging="260"/>
    </w:pPr>
    <w:rPr>
      <w:color w:val="000000"/>
    </w:rPr>
  </w:style>
  <w:style w:type="paragraph" w:customStyle="1" w:styleId="tablehead">
    <w:name w:val="table head"/>
    <w:basedOn w:val="Normal"/>
    <w:uiPriority w:val="99"/>
    <w:rsid w:val="00D42423"/>
    <w:pPr>
      <w:suppressAutoHyphens/>
      <w:autoSpaceDE w:val="0"/>
      <w:autoSpaceDN w:val="0"/>
      <w:adjustRightInd w:val="0"/>
      <w:spacing w:before="170" w:after="57" w:line="288" w:lineRule="auto"/>
      <w:textAlignment w:val="center"/>
    </w:pPr>
    <w:rPr>
      <w:rFonts w:ascii="Ubuntu" w:hAnsi="Ubuntu" w:cs="Ubuntu"/>
      <w:b/>
      <w:bCs/>
      <w:color w:val="323373"/>
      <w:spacing w:val="-5"/>
      <w:sz w:val="26"/>
      <w:szCs w:val="26"/>
      <w:lang w:val="en-US"/>
    </w:rPr>
  </w:style>
  <w:style w:type="character" w:styleId="Hyperlink">
    <w:name w:val="Hyperlink"/>
    <w:basedOn w:val="DefaultParagraphFont"/>
    <w:uiPriority w:val="99"/>
    <w:rsid w:val="00D91FDF"/>
    <w:rPr>
      <w:u w:val="thick"/>
    </w:rPr>
  </w:style>
  <w:style w:type="character" w:styleId="FollowedHyperlink">
    <w:name w:val="FollowedHyperlink"/>
    <w:basedOn w:val="DefaultParagraphFont"/>
    <w:uiPriority w:val="99"/>
    <w:semiHidden/>
    <w:unhideWhenUsed/>
    <w:rsid w:val="00D91FDF"/>
    <w:rPr>
      <w:color w:val="954F72" w:themeColor="followedHyperlink"/>
      <w:u w:val="single"/>
    </w:rPr>
  </w:style>
  <w:style w:type="paragraph" w:customStyle="1" w:styleId="bullets">
    <w:name w:val="bullets"/>
    <w:basedOn w:val="abullets"/>
    <w:link w:val="bulletsChar"/>
    <w:qFormat/>
    <w:rsid w:val="00A14993"/>
    <w:pPr>
      <w:ind w:left="720" w:hanging="360"/>
    </w:pPr>
    <w:rPr>
      <w:rFonts w:ascii="Arial" w:hAnsi="Arial" w:cs="Arial"/>
      <w:color w:val="323373"/>
      <w:sz w:val="18"/>
      <w:szCs w:val="18"/>
    </w:rPr>
  </w:style>
  <w:style w:type="paragraph" w:customStyle="1" w:styleId="bodycopy">
    <w:name w:val="body copy"/>
    <w:basedOn w:val="abullets"/>
    <w:link w:val="bodycopyChar"/>
    <w:qFormat/>
    <w:rsid w:val="00A14993"/>
    <w:pPr>
      <w:ind w:left="0" w:firstLine="0"/>
    </w:pPr>
    <w:rPr>
      <w:rFonts w:ascii="Arial" w:hAnsi="Arial" w:cs="Arial"/>
      <w:color w:val="323373"/>
      <w:sz w:val="18"/>
      <w:szCs w:val="18"/>
    </w:rPr>
  </w:style>
  <w:style w:type="character" w:customStyle="1" w:styleId="bodyChar">
    <w:name w:val="body Char"/>
    <w:basedOn w:val="DefaultParagraphFont"/>
    <w:link w:val="body"/>
    <w:uiPriority w:val="99"/>
    <w:rsid w:val="00A14993"/>
    <w:rPr>
      <w:rFonts w:ascii="Ubuntu Light" w:hAnsi="Ubuntu Light" w:cs="Ubuntu Light"/>
      <w:color w:val="333740"/>
      <w:spacing w:val="-2"/>
      <w:sz w:val="19"/>
      <w:szCs w:val="19"/>
      <w:lang w:val="en-US"/>
    </w:rPr>
  </w:style>
  <w:style w:type="character" w:customStyle="1" w:styleId="bulletsChar">
    <w:name w:val="bullets Char"/>
    <w:basedOn w:val="DefaultParagraphFont"/>
    <w:link w:val="bullets"/>
    <w:rsid w:val="00A14993"/>
    <w:rPr>
      <w:rFonts w:ascii="Arial" w:hAnsi="Arial" w:cs="Arial"/>
      <w:color w:val="323373"/>
      <w:spacing w:val="-2"/>
      <w:sz w:val="18"/>
      <w:szCs w:val="18"/>
      <w:lang w:val="en-US"/>
    </w:rPr>
  </w:style>
  <w:style w:type="character" w:customStyle="1" w:styleId="bodycopyChar">
    <w:name w:val="body copy Char"/>
    <w:basedOn w:val="DefaultParagraphFont"/>
    <w:link w:val="bodycopy"/>
    <w:rsid w:val="00A14993"/>
    <w:rPr>
      <w:rFonts w:ascii="Arial" w:hAnsi="Arial" w:cs="Arial"/>
      <w:color w:val="323373"/>
      <w:spacing w:val="-2"/>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grantsnt.nt.gov.au/grants/home-and-business-battery-scheme-grant-recipient-applications/" TargetMode="External"/><Relationship Id="rId4" Type="http://schemas.openxmlformats.org/officeDocument/2006/relationships/settings" Target="settings.xml"/><Relationship Id="rId9" Type="http://schemas.openxmlformats.org/officeDocument/2006/relationships/hyperlink" Target="https://nt.gov.au/industry/business-grants-funding/smarter-business-solution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57515-29AC-43BC-9AA4-A8E78A098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254</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Hildebrand</dc:creator>
  <cp:keywords/>
  <dc:description/>
  <cp:lastModifiedBy>Natalia Hildebrand</cp:lastModifiedBy>
  <cp:revision>5</cp:revision>
  <dcterms:created xsi:type="dcterms:W3CDTF">2023-07-05T01:00:00Z</dcterms:created>
  <dcterms:modified xsi:type="dcterms:W3CDTF">2023-07-05T04:53:00Z</dcterms:modified>
</cp:coreProperties>
</file>